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EC68" w14:textId="77777777" w:rsidR="006E33C1" w:rsidRPr="00A45149" w:rsidRDefault="006E33C1" w:rsidP="001E3AB8">
      <w:pPr>
        <w:spacing w:beforeLines="200" w:before="624" w:afterLines="50" w:after="156" w:line="600" w:lineRule="exact"/>
        <w:jc w:val="center"/>
        <w:rPr>
          <w:rFonts w:eastAsia="黑体"/>
          <w:snapToGrid w:val="0"/>
          <w:kern w:val="0"/>
          <w:sz w:val="44"/>
          <w:szCs w:val="44"/>
        </w:rPr>
      </w:pPr>
      <w:r w:rsidRPr="00A45149">
        <w:rPr>
          <w:rFonts w:eastAsia="黑体" w:hint="eastAsia"/>
          <w:snapToGrid w:val="0"/>
          <w:kern w:val="0"/>
          <w:sz w:val="44"/>
          <w:szCs w:val="44"/>
        </w:rPr>
        <w:t>中国矿业大学力学与</w:t>
      </w:r>
      <w:r>
        <w:rPr>
          <w:rFonts w:eastAsia="黑体" w:hint="eastAsia"/>
          <w:snapToGrid w:val="0"/>
          <w:kern w:val="0"/>
          <w:sz w:val="44"/>
          <w:szCs w:val="44"/>
        </w:rPr>
        <w:t>土木</w:t>
      </w:r>
      <w:r w:rsidRPr="00A45149">
        <w:rPr>
          <w:rFonts w:eastAsia="黑体" w:hint="eastAsia"/>
          <w:snapToGrid w:val="0"/>
          <w:kern w:val="0"/>
          <w:sz w:val="44"/>
          <w:szCs w:val="44"/>
        </w:rPr>
        <w:t>工程学院</w:t>
      </w:r>
    </w:p>
    <w:p w14:paraId="18B6FC45" w14:textId="77777777" w:rsidR="006E33C1" w:rsidRPr="00791EB2" w:rsidRDefault="00F0799F" w:rsidP="001E3AB8">
      <w:pPr>
        <w:adjustRightInd w:val="0"/>
        <w:snapToGrid w:val="0"/>
        <w:spacing w:beforeLines="20" w:before="62" w:afterLines="200" w:after="624" w:line="440" w:lineRule="exact"/>
        <w:jc w:val="center"/>
        <w:rPr>
          <w:rFonts w:eastAsia="楷体_GB2312"/>
          <w:snapToGrid w:val="0"/>
          <w:kern w:val="0"/>
          <w:sz w:val="24"/>
        </w:rPr>
      </w:pPr>
      <w:r>
        <w:rPr>
          <w:rFonts w:eastAsia="楷体_GB2312"/>
          <w:noProof/>
          <w:snapToGrid w:val="0"/>
          <w:kern w:val="0"/>
          <w:sz w:val="24"/>
        </w:rPr>
        <w:pict w14:anchorId="1DF0A7D2">
          <v:line id="Line 47" o:spid="_x0000_s1026" style="position:absolute;left:0;text-align:left;z-index:251658240;mso-position-horizontal:center" from="0,24.6pt" to="453.55pt,24.65pt" strokeweight="1pt"/>
        </w:pict>
      </w:r>
      <w:r w:rsidR="006E33C1" w:rsidRPr="00791EB2">
        <w:rPr>
          <w:rFonts w:eastAsia="楷体_GB2312" w:hint="eastAsia"/>
          <w:snapToGrid w:val="0"/>
          <w:kern w:val="0"/>
          <w:sz w:val="24"/>
        </w:rPr>
        <w:t>中矿大力学与土木工程学院教字</w:t>
      </w:r>
      <w:r w:rsidR="006E33C1" w:rsidRPr="00791EB2">
        <w:rPr>
          <w:rFonts w:eastAsia="楷体_GB2312" w:hint="eastAsia"/>
          <w:snapToGrid w:val="0"/>
          <w:kern w:val="0"/>
          <w:sz w:val="24"/>
        </w:rPr>
        <w:t>[</w:t>
      </w:r>
      <w:r w:rsidR="006E33C1" w:rsidRPr="00791EB2">
        <w:rPr>
          <w:rFonts w:eastAsia="楷体_GB2312"/>
          <w:snapToGrid w:val="0"/>
          <w:kern w:val="0"/>
          <w:sz w:val="24"/>
        </w:rPr>
        <w:t>20</w:t>
      </w:r>
      <w:r w:rsidR="006E33C1" w:rsidRPr="00791EB2">
        <w:rPr>
          <w:rFonts w:eastAsia="楷体_GB2312" w:hint="eastAsia"/>
          <w:snapToGrid w:val="0"/>
          <w:kern w:val="0"/>
          <w:sz w:val="24"/>
        </w:rPr>
        <w:t>17]</w:t>
      </w:r>
      <w:r w:rsidR="006E33C1" w:rsidRPr="00791EB2">
        <w:rPr>
          <w:rFonts w:eastAsia="楷体_GB2312" w:hint="eastAsia"/>
          <w:snapToGrid w:val="0"/>
          <w:kern w:val="0"/>
          <w:sz w:val="24"/>
        </w:rPr>
        <w:t>第</w:t>
      </w:r>
      <w:r w:rsidR="006E33C1" w:rsidRPr="00791EB2">
        <w:rPr>
          <w:rFonts w:eastAsia="楷体_GB2312" w:hint="eastAsia"/>
          <w:snapToGrid w:val="0"/>
          <w:kern w:val="0"/>
          <w:sz w:val="24"/>
        </w:rPr>
        <w:t>01</w:t>
      </w:r>
      <w:r w:rsidR="006E33C1" w:rsidRPr="00791EB2">
        <w:rPr>
          <w:rFonts w:eastAsia="楷体_GB2312" w:hint="eastAsia"/>
          <w:snapToGrid w:val="0"/>
          <w:kern w:val="0"/>
          <w:sz w:val="24"/>
        </w:rPr>
        <w:t>号</w:t>
      </w:r>
    </w:p>
    <w:p w14:paraId="3EF8962B" w14:textId="77777777" w:rsidR="006E33C1" w:rsidRPr="00A45149" w:rsidRDefault="006E33C1" w:rsidP="001E3AB8">
      <w:pPr>
        <w:adjustRightInd w:val="0"/>
        <w:snapToGrid w:val="0"/>
        <w:spacing w:beforeLines="100" w:before="312" w:afterLines="50" w:after="156" w:line="500" w:lineRule="exact"/>
        <w:jc w:val="center"/>
        <w:outlineLvl w:val="0"/>
        <w:rPr>
          <w:rFonts w:eastAsia="方正小标宋简体"/>
          <w:snapToGrid w:val="0"/>
          <w:kern w:val="0"/>
          <w:sz w:val="32"/>
          <w:szCs w:val="32"/>
        </w:rPr>
      </w:pPr>
      <w:bookmarkStart w:id="0" w:name="_Toc337546916"/>
      <w:bookmarkStart w:id="1" w:name="_Toc337906946"/>
      <w:bookmarkStart w:id="2" w:name="_Toc354573113"/>
      <w:bookmarkStart w:id="3" w:name="_Toc354573196"/>
      <w:bookmarkStart w:id="4" w:name="_Toc354573914"/>
      <w:bookmarkStart w:id="5" w:name="_Toc387417564"/>
      <w:bookmarkStart w:id="6" w:name="_Toc399266652"/>
      <w:bookmarkStart w:id="7" w:name="_Toc399267794"/>
      <w:bookmarkStart w:id="8" w:name="_Toc399267909"/>
      <w:bookmarkStart w:id="9" w:name="_Toc399267965"/>
      <w:bookmarkStart w:id="10" w:name="_Toc399268019"/>
      <w:bookmarkStart w:id="11" w:name="_Toc399268064"/>
      <w:bookmarkStart w:id="12" w:name="_Toc452385903"/>
      <w:r w:rsidRPr="00A45149">
        <w:rPr>
          <w:rFonts w:eastAsia="方正小标宋简体" w:hint="eastAsia"/>
          <w:snapToGrid w:val="0"/>
          <w:kern w:val="0"/>
          <w:sz w:val="32"/>
          <w:szCs w:val="32"/>
        </w:rPr>
        <w:t>关于规范学生试卷和报告评阅的规定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1A5C4D0" w14:textId="77777777" w:rsidR="006E33C1" w:rsidRPr="00A45149" w:rsidRDefault="006E33C1" w:rsidP="006E33C1">
      <w:pPr>
        <w:spacing w:line="400" w:lineRule="exact"/>
        <w:ind w:firstLineChars="200" w:firstLine="482"/>
        <w:rPr>
          <w:snapToGrid w:val="0"/>
          <w:kern w:val="0"/>
          <w:sz w:val="24"/>
        </w:rPr>
      </w:pPr>
      <w:r w:rsidRPr="00A45149">
        <w:rPr>
          <w:rFonts w:hAnsi="宋体" w:hint="eastAsia"/>
          <w:b/>
          <w:snapToGrid w:val="0"/>
          <w:kern w:val="0"/>
          <w:sz w:val="24"/>
        </w:rPr>
        <w:t>第一条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 w:rsidRPr="00A45149">
        <w:rPr>
          <w:rFonts w:hAnsi="宋体" w:hint="eastAsia"/>
          <w:snapToGrid w:val="0"/>
          <w:kern w:val="0"/>
          <w:sz w:val="24"/>
        </w:rPr>
        <w:t>为了规范力学与</w:t>
      </w:r>
      <w:r>
        <w:rPr>
          <w:rFonts w:hAnsi="宋体" w:hint="eastAsia"/>
          <w:snapToGrid w:val="0"/>
          <w:kern w:val="0"/>
          <w:sz w:val="24"/>
        </w:rPr>
        <w:t>土木</w:t>
      </w:r>
      <w:r w:rsidRPr="00A45149">
        <w:rPr>
          <w:rFonts w:hAnsi="宋体" w:hint="eastAsia"/>
          <w:snapToGrid w:val="0"/>
          <w:kern w:val="0"/>
          <w:sz w:val="24"/>
        </w:rPr>
        <w:t>工程学院的教学管理，加强本科教学质量，迎接相关专业的评估，结合目前学院学生试卷、课程报告、实验报告、实习报告、课程设计</w:t>
      </w:r>
      <w:r>
        <w:rPr>
          <w:rFonts w:hAnsi="宋体" w:hint="eastAsia"/>
          <w:snapToGrid w:val="0"/>
          <w:kern w:val="0"/>
          <w:sz w:val="24"/>
        </w:rPr>
        <w:t>、</w:t>
      </w:r>
      <w:r w:rsidRPr="00791EB2">
        <w:rPr>
          <w:rFonts w:hAnsi="宋体" w:hint="eastAsia"/>
          <w:snapToGrid w:val="0"/>
          <w:kern w:val="0"/>
          <w:sz w:val="24"/>
        </w:rPr>
        <w:t>毕业设计（论文）等评</w:t>
      </w:r>
      <w:r w:rsidRPr="00A45149">
        <w:rPr>
          <w:rFonts w:hAnsi="宋体" w:hint="eastAsia"/>
          <w:snapToGrid w:val="0"/>
          <w:kern w:val="0"/>
          <w:sz w:val="24"/>
        </w:rPr>
        <w:t>阅的实际情况，特制定本规定。</w:t>
      </w:r>
    </w:p>
    <w:p w14:paraId="2F7C4D8F" w14:textId="77777777" w:rsidR="006E33C1" w:rsidRPr="00A45149" w:rsidRDefault="006E33C1" w:rsidP="006E33C1">
      <w:pPr>
        <w:spacing w:line="400" w:lineRule="exact"/>
        <w:ind w:firstLineChars="200" w:firstLine="482"/>
        <w:rPr>
          <w:snapToGrid w:val="0"/>
          <w:kern w:val="0"/>
          <w:sz w:val="24"/>
        </w:rPr>
      </w:pPr>
      <w:r w:rsidRPr="00A45149">
        <w:rPr>
          <w:rFonts w:hAnsi="宋体" w:hint="eastAsia"/>
          <w:b/>
          <w:snapToGrid w:val="0"/>
          <w:kern w:val="0"/>
          <w:sz w:val="24"/>
        </w:rPr>
        <w:t>第二条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>
        <w:rPr>
          <w:rFonts w:hAnsi="宋体" w:hint="eastAsia"/>
          <w:snapToGrid w:val="0"/>
          <w:kern w:val="0"/>
          <w:sz w:val="24"/>
        </w:rPr>
        <w:t>每一位任课教师应严格按照《</w:t>
      </w:r>
      <w:r w:rsidRPr="0012641B">
        <w:rPr>
          <w:rFonts w:hAnsi="宋体" w:hint="eastAsia"/>
          <w:snapToGrid w:val="0"/>
          <w:color w:val="FF0000"/>
          <w:kern w:val="0"/>
          <w:sz w:val="24"/>
        </w:rPr>
        <w:t>中国矿业大学本科课程考核工作管理规定》</w:t>
      </w:r>
      <w:r w:rsidRPr="00A45149">
        <w:rPr>
          <w:rFonts w:hAnsi="宋体" w:hint="eastAsia"/>
          <w:snapToGrid w:val="0"/>
          <w:kern w:val="0"/>
          <w:sz w:val="24"/>
        </w:rPr>
        <w:t>的</w:t>
      </w:r>
      <w:r>
        <w:rPr>
          <w:rFonts w:hAnsi="宋体" w:hint="eastAsia"/>
          <w:snapToGrid w:val="0"/>
          <w:kern w:val="0"/>
          <w:sz w:val="24"/>
        </w:rPr>
        <w:t>要求</w:t>
      </w:r>
      <w:r w:rsidRPr="00A45149">
        <w:rPr>
          <w:rFonts w:hAnsi="宋体" w:hint="eastAsia"/>
          <w:snapToGrid w:val="0"/>
          <w:kern w:val="0"/>
          <w:sz w:val="24"/>
        </w:rPr>
        <w:t>进行课程考核的命题、考试和成绩评定工作。试卷命题应有</w:t>
      </w:r>
      <w:r w:rsidRPr="00A45149">
        <w:rPr>
          <w:rFonts w:hint="eastAsia"/>
          <w:snapToGrid w:val="0"/>
          <w:kern w:val="0"/>
          <w:sz w:val="24"/>
        </w:rPr>
        <w:t>A</w:t>
      </w:r>
      <w:r w:rsidRPr="00A45149">
        <w:rPr>
          <w:rFonts w:hAnsi="宋体" w:hint="eastAsia"/>
          <w:snapToGrid w:val="0"/>
          <w:kern w:val="0"/>
          <w:sz w:val="24"/>
        </w:rPr>
        <w:t>、</w:t>
      </w:r>
      <w:r w:rsidRPr="00A45149">
        <w:rPr>
          <w:rFonts w:hint="eastAsia"/>
          <w:snapToGrid w:val="0"/>
          <w:kern w:val="0"/>
          <w:sz w:val="24"/>
        </w:rPr>
        <w:t>B</w:t>
      </w:r>
      <w:r w:rsidRPr="00A45149">
        <w:rPr>
          <w:rFonts w:hAnsi="宋体" w:hint="eastAsia"/>
          <w:snapToGrid w:val="0"/>
          <w:kern w:val="0"/>
          <w:sz w:val="24"/>
        </w:rPr>
        <w:t>卷和评分标准，格式符合学校统一规定，并经系（所）负责人</w:t>
      </w:r>
      <w:r w:rsidRPr="0012641B">
        <w:rPr>
          <w:rFonts w:hAnsi="宋体" w:hint="eastAsia"/>
          <w:snapToGrid w:val="0"/>
          <w:color w:val="FF0000"/>
          <w:kern w:val="0"/>
          <w:sz w:val="24"/>
        </w:rPr>
        <w:t>审核签字并报请教学院长批准后方</w:t>
      </w:r>
      <w:r w:rsidRPr="00A45149">
        <w:rPr>
          <w:rFonts w:hAnsi="宋体" w:hint="eastAsia"/>
          <w:snapToGrid w:val="0"/>
          <w:kern w:val="0"/>
          <w:sz w:val="24"/>
        </w:rPr>
        <w:t>可进行印刷。考试时任课教师必须到场，不能到场的应委托熟悉该课程内容的教师到场。对于试卷的评阅批改应根据评分标准进行规范批阅，具体要求如下：</w:t>
      </w:r>
    </w:p>
    <w:p w14:paraId="4EB8334D" w14:textId="77777777" w:rsidR="006E33C1" w:rsidRPr="00A45149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  <w:r w:rsidRPr="00A45149">
        <w:rPr>
          <w:rFonts w:hAnsi="宋体" w:hint="eastAsia"/>
          <w:snapToGrid w:val="0"/>
          <w:kern w:val="0"/>
          <w:sz w:val="24"/>
        </w:rPr>
        <w:t>（</w:t>
      </w:r>
      <w:r w:rsidRPr="00A45149">
        <w:rPr>
          <w:rFonts w:hint="eastAsia"/>
          <w:snapToGrid w:val="0"/>
          <w:kern w:val="0"/>
          <w:sz w:val="24"/>
        </w:rPr>
        <w:t>1</w:t>
      </w:r>
      <w:r w:rsidRPr="00A45149">
        <w:rPr>
          <w:rFonts w:hAnsi="宋体" w:hint="eastAsia"/>
          <w:snapToGrid w:val="0"/>
          <w:kern w:val="0"/>
          <w:sz w:val="24"/>
        </w:rPr>
        <w:t>）一律使用红笔阅卷，给正分，正分写在题号前面，扣分写在错误处或该题的右下角</w:t>
      </w:r>
      <w:r>
        <w:rPr>
          <w:rFonts w:hAnsi="宋体" w:hint="eastAsia"/>
          <w:snapToGrid w:val="0"/>
          <w:kern w:val="0"/>
          <w:sz w:val="24"/>
        </w:rPr>
        <w:t>；</w:t>
      </w:r>
    </w:p>
    <w:p w14:paraId="0B94EE56" w14:textId="77777777" w:rsidR="006E33C1" w:rsidRPr="0054608A" w:rsidRDefault="006E33C1" w:rsidP="006E33C1">
      <w:pPr>
        <w:spacing w:line="400" w:lineRule="exact"/>
        <w:ind w:firstLineChars="200" w:firstLine="480"/>
        <w:rPr>
          <w:snapToGrid w:val="0"/>
          <w:color w:val="FF0000"/>
          <w:kern w:val="0"/>
          <w:sz w:val="24"/>
        </w:rPr>
      </w:pPr>
      <w:r w:rsidRPr="00A45149">
        <w:rPr>
          <w:rFonts w:hAnsi="宋体" w:hint="eastAsia"/>
          <w:snapToGrid w:val="0"/>
          <w:kern w:val="0"/>
          <w:sz w:val="24"/>
        </w:rPr>
        <w:t>（</w:t>
      </w:r>
      <w:r w:rsidRPr="00A45149">
        <w:rPr>
          <w:rFonts w:hint="eastAsia"/>
          <w:snapToGrid w:val="0"/>
          <w:kern w:val="0"/>
          <w:sz w:val="24"/>
        </w:rPr>
        <w:t>2</w:t>
      </w:r>
      <w:r w:rsidRPr="00A45149">
        <w:rPr>
          <w:rFonts w:hAnsi="宋体" w:hint="eastAsia"/>
          <w:snapToGrid w:val="0"/>
          <w:kern w:val="0"/>
          <w:sz w:val="24"/>
        </w:rPr>
        <w:t>）每一道试题都应有批阅标记，答题正确的批</w:t>
      </w:r>
      <w:r w:rsidRPr="00A45149">
        <w:rPr>
          <w:rFonts w:hint="eastAsia"/>
          <w:snapToGrid w:val="0"/>
          <w:kern w:val="0"/>
          <w:sz w:val="24"/>
        </w:rPr>
        <w:t>“√”</w:t>
      </w:r>
      <w:r w:rsidRPr="00A45149">
        <w:rPr>
          <w:rFonts w:hAnsi="宋体" w:hint="eastAsia"/>
          <w:snapToGrid w:val="0"/>
          <w:kern w:val="0"/>
          <w:sz w:val="24"/>
        </w:rPr>
        <w:t>号标记，全错批</w:t>
      </w:r>
      <w:r w:rsidRPr="00A45149">
        <w:rPr>
          <w:rFonts w:hint="eastAsia"/>
          <w:snapToGrid w:val="0"/>
          <w:kern w:val="0"/>
          <w:sz w:val="24"/>
        </w:rPr>
        <w:t>“×”</w:t>
      </w:r>
      <w:r w:rsidRPr="00A45149">
        <w:rPr>
          <w:rFonts w:hAnsi="宋体" w:hint="eastAsia"/>
          <w:snapToGrid w:val="0"/>
          <w:kern w:val="0"/>
          <w:sz w:val="24"/>
        </w:rPr>
        <w:t>，不全对批</w:t>
      </w:r>
      <w:r w:rsidRPr="00A45149">
        <w:rPr>
          <w:rFonts w:hint="eastAsia"/>
          <w:snapToGrid w:val="0"/>
          <w:kern w:val="0"/>
          <w:sz w:val="24"/>
        </w:rPr>
        <w:t>“</w:t>
      </w:r>
      <w:r>
        <w:rPr>
          <w:noProof/>
          <w:kern w:val="0"/>
          <w:sz w:val="24"/>
        </w:rPr>
        <w:drawing>
          <wp:inline distT="0" distB="0" distL="0" distR="0" wp14:anchorId="3462DAE3" wp14:editId="4F7407C3">
            <wp:extent cx="95250" cy="1238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149">
        <w:rPr>
          <w:rFonts w:hint="eastAsia"/>
          <w:snapToGrid w:val="0"/>
          <w:kern w:val="0"/>
          <w:sz w:val="24"/>
        </w:rPr>
        <w:t>”</w:t>
      </w:r>
      <w:r w:rsidRPr="00A45149">
        <w:rPr>
          <w:rFonts w:hAnsi="宋体" w:hint="eastAsia"/>
          <w:snapToGrid w:val="0"/>
          <w:kern w:val="0"/>
          <w:sz w:val="24"/>
        </w:rPr>
        <w:t>，并画出错误部分，未答完全批</w:t>
      </w:r>
      <w:r w:rsidRPr="00A45149">
        <w:rPr>
          <w:rFonts w:hint="eastAsia"/>
          <w:snapToGrid w:val="0"/>
          <w:kern w:val="0"/>
          <w:sz w:val="24"/>
        </w:rPr>
        <w:t>“……”</w:t>
      </w:r>
      <w:r w:rsidRPr="00A45149">
        <w:rPr>
          <w:rFonts w:hAnsi="宋体" w:hint="eastAsia"/>
          <w:snapToGrid w:val="0"/>
          <w:kern w:val="0"/>
          <w:sz w:val="24"/>
        </w:rPr>
        <w:t>。</w:t>
      </w:r>
      <w:r w:rsidRPr="0054608A">
        <w:rPr>
          <w:rFonts w:hAnsi="宋体" w:hint="eastAsia"/>
          <w:snapToGrid w:val="0"/>
          <w:color w:val="FF0000"/>
          <w:kern w:val="0"/>
          <w:sz w:val="24"/>
        </w:rPr>
        <w:t>有计算过程的题目应按步骤给分，扣分时应标清楚扣分处</w:t>
      </w:r>
      <w:r>
        <w:rPr>
          <w:rFonts w:hAnsi="宋体" w:hint="eastAsia"/>
          <w:snapToGrid w:val="0"/>
          <w:color w:val="FF0000"/>
          <w:kern w:val="0"/>
          <w:sz w:val="24"/>
        </w:rPr>
        <w:t>；</w:t>
      </w:r>
    </w:p>
    <w:p w14:paraId="6B881927" w14:textId="77777777" w:rsidR="006E33C1" w:rsidRPr="00A45149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  <w:r w:rsidRPr="00A45149">
        <w:rPr>
          <w:rFonts w:hAnsi="宋体" w:hint="eastAsia"/>
          <w:snapToGrid w:val="0"/>
          <w:kern w:val="0"/>
          <w:sz w:val="24"/>
        </w:rPr>
        <w:t>（</w:t>
      </w:r>
      <w:r w:rsidRPr="00A45149">
        <w:rPr>
          <w:rFonts w:hint="eastAsia"/>
          <w:snapToGrid w:val="0"/>
          <w:kern w:val="0"/>
          <w:sz w:val="24"/>
        </w:rPr>
        <w:t>3</w:t>
      </w:r>
      <w:r w:rsidRPr="00A45149">
        <w:rPr>
          <w:rFonts w:hAnsi="宋体" w:hint="eastAsia"/>
          <w:snapToGrid w:val="0"/>
          <w:kern w:val="0"/>
          <w:sz w:val="24"/>
        </w:rPr>
        <w:t>）给分最小单位为</w:t>
      </w:r>
      <w:r w:rsidRPr="00A45149">
        <w:rPr>
          <w:rFonts w:hint="eastAsia"/>
          <w:snapToGrid w:val="0"/>
          <w:kern w:val="0"/>
          <w:sz w:val="24"/>
        </w:rPr>
        <w:t>“</w:t>
      </w:r>
      <w:r w:rsidRPr="00A45149">
        <w:rPr>
          <w:rFonts w:hint="eastAsia"/>
          <w:snapToGrid w:val="0"/>
          <w:kern w:val="0"/>
          <w:sz w:val="24"/>
        </w:rPr>
        <w:t>0.5</w:t>
      </w:r>
      <w:r w:rsidRPr="00A45149">
        <w:rPr>
          <w:rFonts w:hint="eastAsia"/>
          <w:snapToGrid w:val="0"/>
          <w:kern w:val="0"/>
          <w:sz w:val="24"/>
        </w:rPr>
        <w:t>”</w:t>
      </w:r>
      <w:r w:rsidRPr="00A45149">
        <w:rPr>
          <w:rFonts w:hAnsi="宋体" w:hint="eastAsia"/>
          <w:snapToGrid w:val="0"/>
          <w:kern w:val="0"/>
          <w:sz w:val="24"/>
        </w:rPr>
        <w:t>分</w:t>
      </w:r>
      <w:r>
        <w:rPr>
          <w:rFonts w:hAnsi="宋体" w:hint="eastAsia"/>
          <w:snapToGrid w:val="0"/>
          <w:kern w:val="0"/>
          <w:sz w:val="24"/>
        </w:rPr>
        <w:t>；</w:t>
      </w:r>
    </w:p>
    <w:p w14:paraId="5F39EB0C" w14:textId="77777777" w:rsidR="006E33C1" w:rsidRPr="00A45149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  <w:r w:rsidRPr="00A45149">
        <w:rPr>
          <w:rFonts w:hAnsi="宋体" w:hint="eastAsia"/>
          <w:snapToGrid w:val="0"/>
          <w:kern w:val="0"/>
          <w:sz w:val="24"/>
        </w:rPr>
        <w:t>（</w:t>
      </w:r>
      <w:r w:rsidRPr="00A45149">
        <w:rPr>
          <w:rFonts w:hint="eastAsia"/>
          <w:snapToGrid w:val="0"/>
          <w:kern w:val="0"/>
          <w:sz w:val="24"/>
        </w:rPr>
        <w:t>4</w:t>
      </w:r>
      <w:r w:rsidRPr="00A45149">
        <w:rPr>
          <w:rFonts w:hAnsi="宋体" w:hint="eastAsia"/>
          <w:snapToGrid w:val="0"/>
          <w:kern w:val="0"/>
          <w:sz w:val="24"/>
        </w:rPr>
        <w:t>）如有任何更（涂）改，须在更改处签名</w:t>
      </w:r>
      <w:r>
        <w:rPr>
          <w:rFonts w:hAnsi="宋体" w:hint="eastAsia"/>
          <w:snapToGrid w:val="0"/>
          <w:kern w:val="0"/>
          <w:sz w:val="24"/>
        </w:rPr>
        <w:t>；</w:t>
      </w:r>
    </w:p>
    <w:p w14:paraId="4BFB0B31" w14:textId="77777777" w:rsidR="006E33C1" w:rsidRDefault="006E33C1" w:rsidP="006E33C1">
      <w:pPr>
        <w:spacing w:line="400" w:lineRule="exact"/>
        <w:ind w:firstLineChars="200" w:firstLine="480"/>
        <w:rPr>
          <w:rFonts w:hAnsi="宋体"/>
          <w:snapToGrid w:val="0"/>
          <w:kern w:val="0"/>
          <w:sz w:val="24"/>
        </w:rPr>
      </w:pPr>
      <w:r w:rsidRPr="00A45149">
        <w:rPr>
          <w:rFonts w:hAnsi="宋体" w:hint="eastAsia"/>
          <w:snapToGrid w:val="0"/>
          <w:kern w:val="0"/>
          <w:sz w:val="24"/>
        </w:rPr>
        <w:t>（</w:t>
      </w:r>
      <w:r w:rsidRPr="00A45149">
        <w:rPr>
          <w:rFonts w:hint="eastAsia"/>
          <w:snapToGrid w:val="0"/>
          <w:kern w:val="0"/>
          <w:sz w:val="24"/>
        </w:rPr>
        <w:t>5</w:t>
      </w:r>
      <w:r w:rsidRPr="00A45149">
        <w:rPr>
          <w:rFonts w:hAnsi="宋体" w:hint="eastAsia"/>
          <w:snapToGrid w:val="0"/>
          <w:kern w:val="0"/>
          <w:sz w:val="24"/>
        </w:rPr>
        <w:t>）试卷批改完毕后，请认真核对试卷批阅是否有误，分数统计是否正确。如发现错误，请在试卷进行更正时的同时，在试卷分数涂改处签名</w:t>
      </w:r>
      <w:r>
        <w:rPr>
          <w:rFonts w:hAnsi="宋体" w:hint="eastAsia"/>
          <w:snapToGrid w:val="0"/>
          <w:kern w:val="0"/>
          <w:sz w:val="24"/>
        </w:rPr>
        <w:t>；</w:t>
      </w:r>
    </w:p>
    <w:p w14:paraId="78E93CDA" w14:textId="77777777" w:rsidR="006E33C1" w:rsidRPr="00A45149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  <w:r>
        <w:rPr>
          <w:rFonts w:hAnsi="宋体" w:hint="eastAsia"/>
          <w:snapToGrid w:val="0"/>
          <w:kern w:val="0"/>
          <w:sz w:val="24"/>
        </w:rPr>
        <w:t>（</w:t>
      </w:r>
      <w:r>
        <w:rPr>
          <w:rFonts w:hAnsi="宋体" w:hint="eastAsia"/>
          <w:snapToGrid w:val="0"/>
          <w:kern w:val="0"/>
          <w:sz w:val="24"/>
        </w:rPr>
        <w:t>6</w:t>
      </w:r>
      <w:r>
        <w:rPr>
          <w:rFonts w:hAnsi="宋体" w:hint="eastAsia"/>
          <w:snapToGrid w:val="0"/>
          <w:kern w:val="0"/>
          <w:sz w:val="24"/>
        </w:rPr>
        <w:t>）在卷头签上阅卷教师名字，请勿简写，缩写。</w:t>
      </w:r>
    </w:p>
    <w:p w14:paraId="26D0602C" w14:textId="77777777" w:rsidR="006E33C1" w:rsidRPr="00A45149" w:rsidRDefault="006E33C1" w:rsidP="006E33C1">
      <w:pPr>
        <w:spacing w:line="400" w:lineRule="exact"/>
        <w:ind w:firstLineChars="200" w:firstLine="482"/>
        <w:rPr>
          <w:snapToGrid w:val="0"/>
          <w:kern w:val="0"/>
          <w:sz w:val="24"/>
        </w:rPr>
      </w:pPr>
      <w:r w:rsidRPr="00A45149">
        <w:rPr>
          <w:rFonts w:hAnsi="宋体" w:hint="eastAsia"/>
          <w:b/>
          <w:snapToGrid w:val="0"/>
          <w:kern w:val="0"/>
          <w:sz w:val="24"/>
        </w:rPr>
        <w:t>第三条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 w:rsidRPr="00A45149">
        <w:rPr>
          <w:rFonts w:hAnsi="宋体" w:hint="eastAsia"/>
          <w:snapToGrid w:val="0"/>
          <w:kern w:val="0"/>
          <w:sz w:val="24"/>
        </w:rPr>
        <w:t>课程报告应有基本要求，并附评分标准。课程报告应采用统一格式（详见学院网页教学管理办公室常用下载），课程报告的评阅应按规范进行，并有批改痕迹，必要时应有评语。报告必须有成绩、签名和日期。</w:t>
      </w:r>
    </w:p>
    <w:p w14:paraId="23063DE5" w14:textId="77777777" w:rsidR="006E33C1" w:rsidRPr="00A45149" w:rsidRDefault="006E33C1" w:rsidP="006E33C1">
      <w:pPr>
        <w:spacing w:line="400" w:lineRule="exact"/>
        <w:ind w:firstLineChars="200" w:firstLine="482"/>
        <w:rPr>
          <w:snapToGrid w:val="0"/>
          <w:kern w:val="0"/>
          <w:sz w:val="24"/>
        </w:rPr>
      </w:pPr>
      <w:r w:rsidRPr="00A45149">
        <w:rPr>
          <w:rFonts w:hAnsi="宋体" w:hint="eastAsia"/>
          <w:b/>
          <w:snapToGrid w:val="0"/>
          <w:kern w:val="0"/>
          <w:sz w:val="24"/>
        </w:rPr>
        <w:t>第四条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 w:rsidRPr="00A45149">
        <w:rPr>
          <w:rFonts w:hAnsi="宋体" w:hint="eastAsia"/>
          <w:snapToGrid w:val="0"/>
          <w:kern w:val="0"/>
          <w:sz w:val="24"/>
        </w:rPr>
        <w:t>对于各类实习报告、实验报告、课程设计等的评阅也要按规范进行，应有批改痕迹，必要的评语、成绩、签名和日期。</w:t>
      </w:r>
    </w:p>
    <w:p w14:paraId="41813FBA" w14:textId="77777777" w:rsidR="006E33C1" w:rsidRPr="00A45149" w:rsidRDefault="006E33C1" w:rsidP="006E33C1">
      <w:pPr>
        <w:spacing w:line="400" w:lineRule="exact"/>
        <w:ind w:firstLineChars="200" w:firstLine="482"/>
        <w:rPr>
          <w:snapToGrid w:val="0"/>
          <w:kern w:val="0"/>
          <w:sz w:val="24"/>
        </w:rPr>
      </w:pPr>
      <w:r w:rsidRPr="00A45149">
        <w:rPr>
          <w:rFonts w:hAnsi="宋体" w:hint="eastAsia"/>
          <w:b/>
          <w:snapToGrid w:val="0"/>
          <w:kern w:val="0"/>
          <w:sz w:val="24"/>
        </w:rPr>
        <w:t>第五条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 w:rsidRPr="00A45149">
        <w:rPr>
          <w:rFonts w:hAnsi="宋体" w:hint="eastAsia"/>
          <w:snapToGrid w:val="0"/>
          <w:kern w:val="0"/>
          <w:sz w:val="24"/>
        </w:rPr>
        <w:t>对于毕业设计（论文）的评阅严格按照《中国矿业大学关于加强本科生毕业设计（论文）工作的若干意见》、《中国矿业大学本科毕业生毕业设计（论文）及答辩工作规范（修订）》的有关规定执行。</w:t>
      </w:r>
      <w:r w:rsidRPr="00DF68EF">
        <w:rPr>
          <w:rFonts w:asciiTheme="minorEastAsia" w:hAnsiTheme="minorEastAsia" w:hint="eastAsia"/>
          <w:sz w:val="24"/>
        </w:rPr>
        <w:t>毕业设计答辩完之后，请</w:t>
      </w:r>
      <w:r w:rsidRPr="00DF68EF">
        <w:rPr>
          <w:rFonts w:asciiTheme="minorEastAsia" w:hAnsiTheme="minorEastAsia" w:hint="eastAsia"/>
          <w:sz w:val="24"/>
        </w:rPr>
        <w:lastRenderedPageBreak/>
        <w:t>将毕业设计（论文）文本（全部签好字，盖好章，写好成绩）、学生</w:t>
      </w:r>
      <w:r>
        <w:rPr>
          <w:rFonts w:asciiTheme="minorEastAsia" w:hAnsiTheme="minorEastAsia" w:hint="eastAsia"/>
          <w:sz w:val="24"/>
        </w:rPr>
        <w:t>记录</w:t>
      </w:r>
      <w:r w:rsidRPr="00DF68EF">
        <w:rPr>
          <w:rFonts w:asciiTheme="minorEastAsia" w:hAnsiTheme="minorEastAsia" w:hint="eastAsia"/>
          <w:sz w:val="24"/>
        </w:rPr>
        <w:t>本，指导教师</w:t>
      </w:r>
      <w:r>
        <w:rPr>
          <w:rFonts w:asciiTheme="minorEastAsia" w:hAnsiTheme="minorEastAsia" w:hint="eastAsia"/>
          <w:sz w:val="24"/>
        </w:rPr>
        <w:t>记录</w:t>
      </w:r>
      <w:r w:rsidRPr="00DF68EF">
        <w:rPr>
          <w:rFonts w:asciiTheme="minorEastAsia" w:hAnsiTheme="minorEastAsia" w:hint="eastAsia"/>
          <w:sz w:val="24"/>
        </w:rPr>
        <w:t>本，中期检查表（毕业设计负责人负责收齐），答辩记录表（毕业设计负责人负责收齐），毕业设计电子版（收齐</w:t>
      </w:r>
      <w:r>
        <w:rPr>
          <w:rFonts w:asciiTheme="minorEastAsia" w:hAnsiTheme="minorEastAsia" w:hint="eastAsia"/>
          <w:sz w:val="24"/>
        </w:rPr>
        <w:t>刻成</w:t>
      </w:r>
      <w:r w:rsidRPr="00DF68EF">
        <w:rPr>
          <w:rFonts w:asciiTheme="minorEastAsia" w:hAnsiTheme="minorEastAsia" w:hint="eastAsia"/>
          <w:sz w:val="24"/>
        </w:rPr>
        <w:t>光盘）全部收齐后归档。</w:t>
      </w:r>
    </w:p>
    <w:p w14:paraId="16768BA1" w14:textId="77777777" w:rsidR="006E33C1" w:rsidRPr="00A45149" w:rsidRDefault="006E33C1" w:rsidP="006E33C1">
      <w:pPr>
        <w:spacing w:line="400" w:lineRule="exact"/>
        <w:ind w:firstLineChars="200" w:firstLine="482"/>
        <w:rPr>
          <w:snapToGrid w:val="0"/>
          <w:kern w:val="0"/>
          <w:sz w:val="24"/>
        </w:rPr>
      </w:pPr>
      <w:r w:rsidRPr="00A45149">
        <w:rPr>
          <w:rFonts w:hAnsi="宋体" w:hint="eastAsia"/>
          <w:b/>
          <w:snapToGrid w:val="0"/>
          <w:kern w:val="0"/>
          <w:sz w:val="24"/>
        </w:rPr>
        <w:t>第六条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>
        <w:rPr>
          <w:rFonts w:hAnsi="宋体" w:hint="eastAsia"/>
          <w:snapToGrid w:val="0"/>
          <w:kern w:val="0"/>
          <w:sz w:val="24"/>
        </w:rPr>
        <w:t>无论是课程教学还是实践教学，都必须要有课程教学总结</w:t>
      </w:r>
      <w:r w:rsidRPr="00A45149">
        <w:rPr>
          <w:rFonts w:hAnsi="宋体" w:hint="eastAsia"/>
          <w:snapToGrid w:val="0"/>
          <w:kern w:val="0"/>
          <w:sz w:val="24"/>
        </w:rPr>
        <w:t>，</w:t>
      </w:r>
      <w:r>
        <w:rPr>
          <w:rFonts w:hAnsi="宋体" w:hint="eastAsia"/>
          <w:snapToGrid w:val="0"/>
          <w:kern w:val="0"/>
          <w:sz w:val="24"/>
        </w:rPr>
        <w:t>课程</w:t>
      </w:r>
      <w:r w:rsidRPr="00A45149">
        <w:rPr>
          <w:rFonts w:hAnsi="宋体" w:hint="eastAsia"/>
          <w:snapToGrid w:val="0"/>
          <w:kern w:val="0"/>
          <w:sz w:val="24"/>
        </w:rPr>
        <w:t>教学</w:t>
      </w:r>
      <w:r>
        <w:rPr>
          <w:rFonts w:hAnsi="宋体" w:hint="eastAsia"/>
          <w:snapToGrid w:val="0"/>
          <w:kern w:val="0"/>
          <w:sz w:val="24"/>
        </w:rPr>
        <w:t>总结</w:t>
      </w:r>
      <w:r w:rsidRPr="00A45149">
        <w:rPr>
          <w:rFonts w:hAnsi="宋体" w:hint="eastAsia"/>
          <w:snapToGrid w:val="0"/>
          <w:kern w:val="0"/>
          <w:sz w:val="24"/>
        </w:rPr>
        <w:t>的格式和内容严格按照教务部所制定的相关要求执行，</w:t>
      </w:r>
      <w:r>
        <w:rPr>
          <w:rFonts w:hAnsi="宋体" w:hint="eastAsia"/>
          <w:snapToGrid w:val="0"/>
          <w:kern w:val="0"/>
          <w:sz w:val="24"/>
        </w:rPr>
        <w:t>课程教学总结</w:t>
      </w:r>
      <w:r w:rsidRPr="00A45149">
        <w:rPr>
          <w:rFonts w:hAnsi="宋体" w:hint="eastAsia"/>
          <w:snapToGrid w:val="0"/>
          <w:kern w:val="0"/>
          <w:sz w:val="24"/>
        </w:rPr>
        <w:t>上的相关数据及成绩分析数据，务必与试卷及报告上的成绩相符。</w:t>
      </w:r>
    </w:p>
    <w:p w14:paraId="5CD756C9" w14:textId="77777777" w:rsidR="006E33C1" w:rsidRDefault="006E33C1" w:rsidP="006E33C1">
      <w:pPr>
        <w:spacing w:line="400" w:lineRule="exact"/>
        <w:ind w:firstLineChars="200" w:firstLine="482"/>
        <w:rPr>
          <w:rFonts w:hAnsi="宋体"/>
          <w:snapToGrid w:val="0"/>
          <w:kern w:val="0"/>
          <w:sz w:val="24"/>
        </w:rPr>
      </w:pPr>
      <w:r w:rsidRPr="00A45149">
        <w:rPr>
          <w:rFonts w:hAnsi="宋体" w:hint="eastAsia"/>
          <w:b/>
          <w:snapToGrid w:val="0"/>
          <w:kern w:val="0"/>
          <w:sz w:val="24"/>
        </w:rPr>
        <w:t>第七条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 w:rsidRPr="00A45149">
        <w:rPr>
          <w:rFonts w:hAnsi="宋体" w:hint="eastAsia"/>
          <w:snapToGrid w:val="0"/>
          <w:kern w:val="0"/>
          <w:sz w:val="24"/>
        </w:rPr>
        <w:t>无论是课程教学还是实践教学，在学生成绩评阅完成后，应在规定的时间内按规定在教务系统里进行登录和提交</w:t>
      </w:r>
      <w:r>
        <w:rPr>
          <w:rFonts w:hAnsi="宋体" w:hint="eastAsia"/>
          <w:snapToGrid w:val="0"/>
          <w:kern w:val="0"/>
          <w:sz w:val="24"/>
        </w:rPr>
        <w:t>。</w:t>
      </w:r>
    </w:p>
    <w:p w14:paraId="4C2938CE" w14:textId="77777777" w:rsidR="006E33C1" w:rsidRPr="00A45149" w:rsidRDefault="006E33C1" w:rsidP="006E33C1">
      <w:pPr>
        <w:spacing w:line="400" w:lineRule="exact"/>
        <w:ind w:firstLineChars="200" w:firstLine="482"/>
        <w:rPr>
          <w:snapToGrid w:val="0"/>
          <w:kern w:val="0"/>
          <w:sz w:val="24"/>
        </w:rPr>
      </w:pPr>
      <w:r w:rsidRPr="003F2059">
        <w:rPr>
          <w:rFonts w:asciiTheme="minorEastAsia" w:hAnsiTheme="minorEastAsia" w:hint="eastAsia"/>
          <w:b/>
          <w:sz w:val="24"/>
        </w:rPr>
        <w:t>第八条</w:t>
      </w:r>
      <w:r w:rsidR="001E3AB8">
        <w:rPr>
          <w:rFonts w:asciiTheme="minorEastAsia" w:hAnsiTheme="minorEastAsia" w:hint="eastAsia"/>
          <w:b/>
          <w:sz w:val="24"/>
        </w:rPr>
        <w:t xml:space="preserve">  </w:t>
      </w:r>
      <w:r w:rsidRPr="003F2059">
        <w:rPr>
          <w:rFonts w:asciiTheme="minorEastAsia" w:hAnsiTheme="minorEastAsia" w:hint="eastAsia"/>
          <w:sz w:val="24"/>
        </w:rPr>
        <w:t>不论课内实验还是单独实验课程，请在授课资料中</w:t>
      </w:r>
      <w:r>
        <w:rPr>
          <w:rFonts w:asciiTheme="minorEastAsia" w:hAnsiTheme="minorEastAsia" w:hint="eastAsia"/>
          <w:sz w:val="24"/>
        </w:rPr>
        <w:t>提交</w:t>
      </w:r>
      <w:r w:rsidRPr="003F2059">
        <w:rPr>
          <w:rFonts w:asciiTheme="minorEastAsia" w:hAnsiTheme="minorEastAsia" w:hint="eastAsia"/>
          <w:sz w:val="24"/>
        </w:rPr>
        <w:t>实验指导书</w:t>
      </w:r>
      <w:r>
        <w:rPr>
          <w:rFonts w:asciiTheme="minorEastAsia" w:hAnsiTheme="minorEastAsia" w:hint="eastAsia"/>
          <w:sz w:val="24"/>
        </w:rPr>
        <w:t>。</w:t>
      </w:r>
    </w:p>
    <w:p w14:paraId="6475243B" w14:textId="77777777" w:rsidR="006E33C1" w:rsidRDefault="006E33C1" w:rsidP="006E33C1">
      <w:pPr>
        <w:spacing w:line="400" w:lineRule="exact"/>
        <w:ind w:firstLineChars="200" w:firstLine="482"/>
        <w:rPr>
          <w:rFonts w:hAnsi="宋体"/>
          <w:snapToGrid w:val="0"/>
          <w:kern w:val="0"/>
          <w:sz w:val="24"/>
        </w:rPr>
      </w:pPr>
      <w:r w:rsidRPr="00A45149">
        <w:rPr>
          <w:rFonts w:hAnsi="宋体"/>
          <w:b/>
          <w:snapToGrid w:val="0"/>
          <w:kern w:val="0"/>
          <w:sz w:val="24"/>
        </w:rPr>
        <w:t>第</w:t>
      </w:r>
      <w:r>
        <w:rPr>
          <w:rFonts w:hAnsi="宋体" w:hint="eastAsia"/>
          <w:b/>
          <w:snapToGrid w:val="0"/>
          <w:kern w:val="0"/>
          <w:sz w:val="24"/>
        </w:rPr>
        <w:t>九</w:t>
      </w:r>
      <w:r w:rsidRPr="00A45149">
        <w:rPr>
          <w:rFonts w:hAnsi="宋体"/>
          <w:b/>
          <w:snapToGrid w:val="0"/>
          <w:kern w:val="0"/>
          <w:sz w:val="24"/>
        </w:rPr>
        <w:t>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 w:rsidRPr="00A45149">
        <w:rPr>
          <w:rFonts w:hAnsi="宋体"/>
          <w:snapToGrid w:val="0"/>
          <w:kern w:val="0"/>
          <w:sz w:val="24"/>
        </w:rPr>
        <w:t>将试卷</w:t>
      </w:r>
      <w:r w:rsidRPr="00756F8B">
        <w:rPr>
          <w:rFonts w:hAnsi="宋体"/>
          <w:snapToGrid w:val="0"/>
          <w:color w:val="FF0000"/>
          <w:kern w:val="0"/>
          <w:sz w:val="24"/>
        </w:rPr>
        <w:t>按教务系统生成的</w:t>
      </w:r>
      <w:r w:rsidRPr="00756F8B">
        <w:rPr>
          <w:rFonts w:hAnsi="宋体" w:hint="eastAsia"/>
          <w:snapToGrid w:val="0"/>
          <w:color w:val="FF0000"/>
          <w:kern w:val="0"/>
          <w:sz w:val="24"/>
        </w:rPr>
        <w:t>考场签字单</w:t>
      </w:r>
      <w:r w:rsidRPr="00756F8B">
        <w:rPr>
          <w:rFonts w:hAnsi="宋体"/>
          <w:snapToGrid w:val="0"/>
          <w:color w:val="FF0000"/>
          <w:kern w:val="0"/>
          <w:sz w:val="24"/>
        </w:rPr>
        <w:t>顺序进行排</w:t>
      </w:r>
      <w:r w:rsidRPr="00A45149">
        <w:rPr>
          <w:rFonts w:hAnsi="宋体"/>
          <w:snapToGrid w:val="0"/>
          <w:kern w:val="0"/>
          <w:sz w:val="24"/>
        </w:rPr>
        <w:t>序，同时将教学日历（</w:t>
      </w:r>
      <w:r w:rsidRPr="00A45149">
        <w:rPr>
          <w:rFonts w:hAnsi="宋体" w:hint="eastAsia"/>
          <w:snapToGrid w:val="0"/>
          <w:kern w:val="0"/>
          <w:sz w:val="24"/>
        </w:rPr>
        <w:t>附</w:t>
      </w:r>
      <w:r w:rsidRPr="00A45149">
        <w:rPr>
          <w:rFonts w:hAnsi="宋体"/>
          <w:snapToGrid w:val="0"/>
          <w:kern w:val="0"/>
          <w:sz w:val="24"/>
        </w:rPr>
        <w:t>有系</w:t>
      </w:r>
      <w:r w:rsidRPr="00A45149">
        <w:rPr>
          <w:rFonts w:hAnsi="宋体" w:hint="eastAsia"/>
          <w:snapToGrid w:val="0"/>
          <w:kern w:val="0"/>
          <w:sz w:val="24"/>
        </w:rPr>
        <w:t>（</w:t>
      </w:r>
      <w:r w:rsidRPr="00A45149">
        <w:rPr>
          <w:rFonts w:hAnsi="宋体"/>
          <w:snapToGrid w:val="0"/>
          <w:kern w:val="0"/>
          <w:sz w:val="24"/>
        </w:rPr>
        <w:t>所</w:t>
      </w:r>
      <w:r w:rsidRPr="00A45149">
        <w:rPr>
          <w:rFonts w:hAnsi="宋体" w:hint="eastAsia"/>
          <w:snapToGrid w:val="0"/>
          <w:kern w:val="0"/>
          <w:sz w:val="24"/>
        </w:rPr>
        <w:t>）</w:t>
      </w:r>
      <w:r w:rsidRPr="00A45149">
        <w:rPr>
          <w:rFonts w:hAnsi="宋体"/>
          <w:snapToGrid w:val="0"/>
          <w:kern w:val="0"/>
          <w:sz w:val="24"/>
        </w:rPr>
        <w:t>负责人签字）、</w:t>
      </w:r>
      <w:r w:rsidRPr="00A45149">
        <w:rPr>
          <w:rFonts w:hAnsi="宋体" w:hint="eastAsia"/>
          <w:snapToGrid w:val="0"/>
          <w:kern w:val="0"/>
          <w:sz w:val="24"/>
        </w:rPr>
        <w:t>一</w:t>
      </w:r>
      <w:r w:rsidRPr="00A45149">
        <w:rPr>
          <w:rFonts w:hAnsi="宋体"/>
          <w:snapToGrid w:val="0"/>
          <w:kern w:val="0"/>
          <w:sz w:val="24"/>
        </w:rPr>
        <w:t>份教务系统生成的成绩单（</w:t>
      </w:r>
      <w:r w:rsidRPr="00A45149">
        <w:rPr>
          <w:rFonts w:hAnsi="宋体" w:hint="eastAsia"/>
          <w:snapToGrid w:val="0"/>
          <w:kern w:val="0"/>
          <w:sz w:val="24"/>
        </w:rPr>
        <w:t>附</w:t>
      </w:r>
      <w:r w:rsidRPr="00A45149">
        <w:rPr>
          <w:rFonts w:hAnsi="宋体"/>
          <w:snapToGrid w:val="0"/>
          <w:kern w:val="0"/>
          <w:sz w:val="24"/>
        </w:rPr>
        <w:t>有任课教师签字）、教学</w:t>
      </w:r>
      <w:r>
        <w:rPr>
          <w:rFonts w:hAnsi="宋体" w:hint="eastAsia"/>
          <w:snapToGrid w:val="0"/>
          <w:kern w:val="0"/>
          <w:sz w:val="24"/>
        </w:rPr>
        <w:t>总结</w:t>
      </w:r>
      <w:r w:rsidRPr="00A45149">
        <w:rPr>
          <w:rFonts w:hAnsi="宋体"/>
          <w:snapToGrid w:val="0"/>
          <w:kern w:val="0"/>
          <w:sz w:val="24"/>
        </w:rPr>
        <w:t>（</w:t>
      </w:r>
      <w:r w:rsidRPr="00A45149">
        <w:rPr>
          <w:rFonts w:hAnsi="宋体" w:hint="eastAsia"/>
          <w:snapToGrid w:val="0"/>
          <w:kern w:val="0"/>
          <w:sz w:val="24"/>
        </w:rPr>
        <w:t>附</w:t>
      </w:r>
      <w:r w:rsidRPr="00A45149">
        <w:rPr>
          <w:rFonts w:hAnsi="宋体"/>
          <w:snapToGrid w:val="0"/>
          <w:kern w:val="0"/>
          <w:sz w:val="24"/>
        </w:rPr>
        <w:t>有系所负责人签字）、课程考核试卷（</w:t>
      </w:r>
      <w:r w:rsidRPr="00A45149">
        <w:rPr>
          <w:snapToGrid w:val="0"/>
          <w:kern w:val="0"/>
          <w:sz w:val="24"/>
        </w:rPr>
        <w:t>A</w:t>
      </w:r>
      <w:r w:rsidRPr="00A45149">
        <w:rPr>
          <w:rFonts w:hAnsi="宋体"/>
          <w:snapToGrid w:val="0"/>
          <w:kern w:val="0"/>
          <w:sz w:val="24"/>
        </w:rPr>
        <w:t>、</w:t>
      </w:r>
      <w:r w:rsidRPr="00A45149">
        <w:rPr>
          <w:snapToGrid w:val="0"/>
          <w:kern w:val="0"/>
          <w:sz w:val="24"/>
        </w:rPr>
        <w:t>B</w:t>
      </w:r>
      <w:r w:rsidRPr="00A45149">
        <w:rPr>
          <w:rFonts w:hAnsi="宋体"/>
          <w:snapToGrid w:val="0"/>
          <w:kern w:val="0"/>
          <w:sz w:val="24"/>
        </w:rPr>
        <w:t>卷）及参考答案和评分标准</w:t>
      </w:r>
      <w:r w:rsidRPr="00A45149">
        <w:rPr>
          <w:rFonts w:hAnsi="宋体" w:hint="eastAsia"/>
          <w:snapToGrid w:val="0"/>
          <w:kern w:val="0"/>
          <w:sz w:val="24"/>
        </w:rPr>
        <w:t>装订成册后</w:t>
      </w:r>
      <w:r w:rsidRPr="00A45149">
        <w:rPr>
          <w:rFonts w:hAnsi="宋体"/>
          <w:snapToGrid w:val="0"/>
          <w:kern w:val="0"/>
          <w:sz w:val="24"/>
        </w:rPr>
        <w:t>统一送交学院教学</w:t>
      </w:r>
      <w:r w:rsidRPr="00A45149">
        <w:rPr>
          <w:rFonts w:hAnsi="宋体" w:hint="eastAsia"/>
          <w:snapToGrid w:val="0"/>
          <w:kern w:val="0"/>
          <w:sz w:val="24"/>
        </w:rPr>
        <w:t>工作</w:t>
      </w:r>
      <w:r w:rsidRPr="00A45149">
        <w:rPr>
          <w:rFonts w:hAnsi="宋体"/>
          <w:snapToGrid w:val="0"/>
          <w:kern w:val="0"/>
          <w:sz w:val="24"/>
        </w:rPr>
        <w:t>办公室，以便及时归档。</w:t>
      </w:r>
      <w:r w:rsidRPr="00756F8B">
        <w:rPr>
          <w:rFonts w:hAnsi="宋体" w:hint="eastAsia"/>
          <w:snapToGrid w:val="0"/>
          <w:color w:val="FF0000"/>
          <w:kern w:val="0"/>
          <w:sz w:val="24"/>
        </w:rPr>
        <w:t>同一门课，多人上课的统考试卷，也请每位任课教师在自己的授课资料后附上</w:t>
      </w:r>
      <w:r w:rsidRPr="00756F8B">
        <w:rPr>
          <w:rFonts w:hAnsi="宋体" w:hint="eastAsia"/>
          <w:snapToGrid w:val="0"/>
          <w:color w:val="FF0000"/>
          <w:kern w:val="0"/>
          <w:sz w:val="24"/>
        </w:rPr>
        <w:t>A</w:t>
      </w:r>
      <w:r w:rsidRPr="00756F8B">
        <w:rPr>
          <w:rFonts w:hAnsi="宋体" w:hint="eastAsia"/>
          <w:snapToGrid w:val="0"/>
          <w:color w:val="FF0000"/>
          <w:kern w:val="0"/>
          <w:sz w:val="24"/>
        </w:rPr>
        <w:t>、</w:t>
      </w:r>
      <w:r w:rsidRPr="00756F8B">
        <w:rPr>
          <w:rFonts w:hAnsi="宋体" w:hint="eastAsia"/>
          <w:snapToGrid w:val="0"/>
          <w:color w:val="FF0000"/>
          <w:kern w:val="0"/>
          <w:sz w:val="24"/>
        </w:rPr>
        <w:t>B</w:t>
      </w:r>
      <w:r w:rsidRPr="00756F8B">
        <w:rPr>
          <w:rFonts w:hAnsi="宋体" w:hint="eastAsia"/>
          <w:snapToGrid w:val="0"/>
          <w:color w:val="FF0000"/>
          <w:kern w:val="0"/>
          <w:sz w:val="24"/>
        </w:rPr>
        <w:t>卷及答案。</w:t>
      </w:r>
      <w:r w:rsidRPr="00A45149">
        <w:rPr>
          <w:rFonts w:hAnsi="宋体" w:hint="eastAsia"/>
          <w:snapToGrid w:val="0"/>
          <w:kern w:val="0"/>
          <w:sz w:val="24"/>
        </w:rPr>
        <w:t>（相关表格均可从学院网站</w:t>
      </w:r>
      <w:r>
        <w:rPr>
          <w:rFonts w:hAnsi="宋体"/>
          <w:snapToGrid w:val="0"/>
          <w:kern w:val="0"/>
          <w:sz w:val="24"/>
        </w:rPr>
        <w:t>—</w:t>
      </w:r>
      <w:r>
        <w:rPr>
          <w:rFonts w:hAnsi="宋体" w:hint="eastAsia"/>
          <w:snapToGrid w:val="0"/>
          <w:kern w:val="0"/>
          <w:sz w:val="24"/>
        </w:rPr>
        <w:t>本科生教育</w:t>
      </w:r>
      <w:r>
        <w:rPr>
          <w:rFonts w:hAnsi="宋体" w:hint="eastAsia"/>
          <w:snapToGrid w:val="0"/>
          <w:kern w:val="0"/>
          <w:sz w:val="24"/>
        </w:rPr>
        <w:t>--</w:t>
      </w:r>
      <w:r w:rsidRPr="00A45149">
        <w:rPr>
          <w:rFonts w:hAnsi="宋体" w:hint="eastAsia"/>
          <w:snapToGrid w:val="0"/>
          <w:kern w:val="0"/>
          <w:sz w:val="24"/>
        </w:rPr>
        <w:t>下载</w:t>
      </w:r>
      <w:r>
        <w:rPr>
          <w:rFonts w:hAnsi="宋体" w:hint="eastAsia"/>
          <w:snapToGrid w:val="0"/>
          <w:kern w:val="0"/>
          <w:sz w:val="24"/>
        </w:rPr>
        <w:t>中心下载</w:t>
      </w:r>
      <w:r w:rsidRPr="00A45149">
        <w:rPr>
          <w:rFonts w:hAnsi="宋体" w:hint="eastAsia"/>
          <w:snapToGrid w:val="0"/>
          <w:kern w:val="0"/>
          <w:sz w:val="24"/>
        </w:rPr>
        <w:t>）</w:t>
      </w:r>
    </w:p>
    <w:p w14:paraId="7CFBCCC3" w14:textId="77777777" w:rsidR="006E33C1" w:rsidRPr="00D312FC" w:rsidRDefault="006E33C1" w:rsidP="006E33C1">
      <w:pPr>
        <w:spacing w:line="400" w:lineRule="exact"/>
        <w:ind w:firstLineChars="200" w:firstLine="482"/>
        <w:rPr>
          <w:rFonts w:hAnsi="宋体"/>
          <w:b/>
          <w:snapToGrid w:val="0"/>
          <w:kern w:val="0"/>
          <w:sz w:val="24"/>
        </w:rPr>
      </w:pPr>
      <w:r w:rsidRPr="00D312FC">
        <w:rPr>
          <w:rFonts w:hAnsi="宋体" w:hint="eastAsia"/>
          <w:b/>
          <w:snapToGrid w:val="0"/>
          <w:kern w:val="0"/>
          <w:sz w:val="24"/>
        </w:rPr>
        <w:t>第</w:t>
      </w:r>
      <w:r>
        <w:rPr>
          <w:rFonts w:hAnsi="宋体" w:hint="eastAsia"/>
          <w:b/>
          <w:snapToGrid w:val="0"/>
          <w:kern w:val="0"/>
          <w:sz w:val="24"/>
        </w:rPr>
        <w:t>十</w:t>
      </w:r>
      <w:r w:rsidRPr="00D312FC">
        <w:rPr>
          <w:rFonts w:hAnsi="宋体" w:hint="eastAsia"/>
          <w:b/>
          <w:snapToGrid w:val="0"/>
          <w:kern w:val="0"/>
          <w:sz w:val="24"/>
        </w:rPr>
        <w:t>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 w:rsidRPr="00791EB2">
        <w:rPr>
          <w:rFonts w:hAnsi="宋体" w:hint="eastAsia"/>
          <w:snapToGrid w:val="0"/>
          <w:color w:val="FF0000"/>
          <w:kern w:val="0"/>
          <w:sz w:val="24"/>
        </w:rPr>
        <w:t>所有</w:t>
      </w:r>
      <w:r w:rsidRPr="00791EB2">
        <w:rPr>
          <w:rFonts w:asciiTheme="minorEastAsia" w:hAnsiTheme="minorEastAsia" w:hint="eastAsia"/>
          <w:color w:val="FF0000"/>
          <w:sz w:val="24"/>
        </w:rPr>
        <w:t>课程资料都应给出平时成绩的相关依</w:t>
      </w:r>
      <w:r w:rsidRPr="00751ACC">
        <w:rPr>
          <w:rFonts w:asciiTheme="minorEastAsia" w:hAnsiTheme="minorEastAsia" w:hint="eastAsia"/>
          <w:color w:val="FF0000"/>
          <w:sz w:val="24"/>
        </w:rPr>
        <w:t>据，</w:t>
      </w:r>
      <w:r w:rsidR="00791EB2" w:rsidRPr="00791EB2">
        <w:rPr>
          <w:rFonts w:asciiTheme="minorEastAsia" w:hAnsiTheme="minorEastAsia" w:hint="eastAsia"/>
          <w:color w:val="FF0000"/>
          <w:sz w:val="24"/>
        </w:rPr>
        <w:t>归档资料中要有平时成绩记录</w:t>
      </w:r>
      <w:r w:rsidR="00442054">
        <w:rPr>
          <w:rFonts w:asciiTheme="minorEastAsia" w:hAnsiTheme="minorEastAsia" w:hint="eastAsia"/>
          <w:color w:val="FF0000"/>
          <w:sz w:val="24"/>
        </w:rPr>
        <w:t>表</w:t>
      </w:r>
      <w:r w:rsidR="00791EB2" w:rsidRPr="00791EB2">
        <w:rPr>
          <w:rFonts w:asciiTheme="minorEastAsia" w:hAnsiTheme="minorEastAsia" w:hint="eastAsia"/>
          <w:color w:val="FF0000"/>
          <w:sz w:val="24"/>
        </w:rPr>
        <w:t>，</w:t>
      </w:r>
      <w:r w:rsidR="0027650F">
        <w:rPr>
          <w:rFonts w:asciiTheme="minorEastAsia" w:hAnsiTheme="minorEastAsia" w:hint="eastAsia"/>
          <w:sz w:val="24"/>
        </w:rPr>
        <w:t>如有平时作业，请</w:t>
      </w:r>
      <w:r w:rsidR="00791EB2">
        <w:rPr>
          <w:rFonts w:asciiTheme="minorEastAsia" w:hAnsiTheme="minorEastAsia" w:hint="eastAsia"/>
          <w:sz w:val="24"/>
        </w:rPr>
        <w:t>任课教师自行保留</w:t>
      </w:r>
      <w:proofErr w:type="gramStart"/>
      <w:r w:rsidR="00791EB2">
        <w:rPr>
          <w:rFonts w:asciiTheme="minorEastAsia" w:hAnsiTheme="minorEastAsia" w:hint="eastAsia"/>
          <w:sz w:val="24"/>
        </w:rPr>
        <w:t>一</w:t>
      </w:r>
      <w:proofErr w:type="gramEnd"/>
      <w:r w:rsidR="00791EB2">
        <w:rPr>
          <w:rFonts w:asciiTheme="minorEastAsia" w:hAnsiTheme="minorEastAsia" w:hint="eastAsia"/>
          <w:sz w:val="24"/>
        </w:rPr>
        <w:t>学年，以备检查。</w:t>
      </w:r>
    </w:p>
    <w:p w14:paraId="62EB532B" w14:textId="77777777" w:rsidR="006E33C1" w:rsidRDefault="006E33C1" w:rsidP="006E33C1">
      <w:pPr>
        <w:spacing w:line="400" w:lineRule="exact"/>
        <w:ind w:firstLineChars="200" w:firstLine="482"/>
        <w:rPr>
          <w:rFonts w:hAnsi="宋体"/>
          <w:snapToGrid w:val="0"/>
          <w:kern w:val="0"/>
          <w:sz w:val="24"/>
        </w:rPr>
      </w:pPr>
      <w:r w:rsidRPr="00A45149">
        <w:rPr>
          <w:rFonts w:hAnsi="宋体"/>
          <w:b/>
          <w:snapToGrid w:val="0"/>
          <w:kern w:val="0"/>
          <w:sz w:val="24"/>
        </w:rPr>
        <w:t>第</w:t>
      </w:r>
      <w:r>
        <w:rPr>
          <w:rFonts w:hAnsi="宋体" w:hint="eastAsia"/>
          <w:b/>
          <w:snapToGrid w:val="0"/>
          <w:kern w:val="0"/>
          <w:sz w:val="24"/>
        </w:rPr>
        <w:t>十一</w:t>
      </w:r>
      <w:r w:rsidRPr="00A45149">
        <w:rPr>
          <w:rFonts w:hAnsi="宋体"/>
          <w:b/>
          <w:snapToGrid w:val="0"/>
          <w:kern w:val="0"/>
          <w:sz w:val="24"/>
        </w:rPr>
        <w:t>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 w:rsidRPr="00A45149">
        <w:rPr>
          <w:rFonts w:hAnsi="宋体"/>
          <w:snapToGrid w:val="0"/>
          <w:kern w:val="0"/>
          <w:sz w:val="24"/>
        </w:rPr>
        <w:t>所有课程教学资料学院将组织专家进行抽查，如果发现存在问题将追究相关人员的责任，</w:t>
      </w:r>
      <w:r w:rsidRPr="00A45149">
        <w:rPr>
          <w:rFonts w:hAnsi="宋体" w:hint="eastAsia"/>
          <w:snapToGrid w:val="0"/>
          <w:kern w:val="0"/>
          <w:sz w:val="24"/>
        </w:rPr>
        <w:t>情形</w:t>
      </w:r>
      <w:r w:rsidRPr="00A45149">
        <w:rPr>
          <w:rFonts w:hAnsi="宋体"/>
          <w:snapToGrid w:val="0"/>
          <w:kern w:val="0"/>
          <w:sz w:val="24"/>
        </w:rPr>
        <w:t>严重</w:t>
      </w:r>
      <w:r w:rsidRPr="00A45149">
        <w:rPr>
          <w:rFonts w:hAnsi="宋体" w:hint="eastAsia"/>
          <w:snapToGrid w:val="0"/>
          <w:kern w:val="0"/>
          <w:sz w:val="24"/>
        </w:rPr>
        <w:t>者</w:t>
      </w:r>
      <w:r w:rsidRPr="00A45149">
        <w:rPr>
          <w:rFonts w:hAnsi="宋体"/>
          <w:snapToGrid w:val="0"/>
          <w:kern w:val="0"/>
          <w:sz w:val="24"/>
        </w:rPr>
        <w:t>将按照教学事故进行处理。</w:t>
      </w:r>
    </w:p>
    <w:p w14:paraId="78E27C0C" w14:textId="77777777" w:rsidR="006E33C1" w:rsidRPr="005B27F1" w:rsidRDefault="006E33C1" w:rsidP="006E33C1">
      <w:pPr>
        <w:spacing w:line="400" w:lineRule="exact"/>
        <w:ind w:firstLineChars="200" w:firstLine="482"/>
        <w:rPr>
          <w:snapToGrid w:val="0"/>
          <w:color w:val="FF0000"/>
          <w:kern w:val="0"/>
          <w:sz w:val="24"/>
        </w:rPr>
      </w:pPr>
      <w:r w:rsidRPr="005B27F1">
        <w:rPr>
          <w:rFonts w:hAnsi="宋体" w:hint="eastAsia"/>
          <w:b/>
          <w:snapToGrid w:val="0"/>
          <w:color w:val="FF0000"/>
          <w:kern w:val="0"/>
          <w:sz w:val="24"/>
        </w:rPr>
        <w:t>第十二条</w:t>
      </w:r>
      <w:r w:rsidR="001E3AB8">
        <w:rPr>
          <w:rFonts w:hAnsi="宋体" w:hint="eastAsia"/>
          <w:b/>
          <w:snapToGrid w:val="0"/>
          <w:color w:val="FF0000"/>
          <w:kern w:val="0"/>
          <w:sz w:val="24"/>
        </w:rPr>
        <w:t xml:space="preserve">  </w:t>
      </w:r>
      <w:r w:rsidRPr="005B27F1">
        <w:rPr>
          <w:rFonts w:hAnsi="宋体" w:hint="eastAsia"/>
          <w:snapToGrid w:val="0"/>
          <w:color w:val="FF0000"/>
          <w:kern w:val="0"/>
          <w:sz w:val="24"/>
        </w:rPr>
        <w:t>所有课程的授课资料最晚在下学期开学前两周内交到教学办公室，其中教学日历、课程总结及其他需系所负责人签字的请务必签完整后交来。</w:t>
      </w:r>
    </w:p>
    <w:p w14:paraId="23BDD9FD" w14:textId="77777777" w:rsidR="006E33C1" w:rsidRPr="00394D02" w:rsidRDefault="006E33C1" w:rsidP="006E33C1">
      <w:pPr>
        <w:spacing w:line="400" w:lineRule="exact"/>
        <w:ind w:firstLineChars="200" w:firstLine="482"/>
        <w:rPr>
          <w:rFonts w:hAnsi="宋体"/>
          <w:b/>
          <w:snapToGrid w:val="0"/>
          <w:kern w:val="0"/>
          <w:sz w:val="24"/>
        </w:rPr>
      </w:pPr>
      <w:r w:rsidRPr="00A45149">
        <w:rPr>
          <w:rFonts w:hAnsi="宋体"/>
          <w:b/>
          <w:snapToGrid w:val="0"/>
          <w:kern w:val="0"/>
          <w:sz w:val="24"/>
        </w:rPr>
        <w:t>第十</w:t>
      </w:r>
      <w:r>
        <w:rPr>
          <w:rFonts w:hAnsi="宋体" w:hint="eastAsia"/>
          <w:b/>
          <w:snapToGrid w:val="0"/>
          <w:kern w:val="0"/>
          <w:sz w:val="24"/>
        </w:rPr>
        <w:t>三</w:t>
      </w:r>
      <w:r w:rsidRPr="00A45149">
        <w:rPr>
          <w:rFonts w:hAnsi="宋体"/>
          <w:b/>
          <w:snapToGrid w:val="0"/>
          <w:kern w:val="0"/>
          <w:sz w:val="24"/>
        </w:rPr>
        <w:t>条</w:t>
      </w:r>
      <w:r w:rsidR="001E3AB8">
        <w:rPr>
          <w:rFonts w:hAnsi="宋体" w:hint="eastAsia"/>
          <w:b/>
          <w:snapToGrid w:val="0"/>
          <w:kern w:val="0"/>
          <w:sz w:val="24"/>
        </w:rPr>
        <w:t xml:space="preserve">  </w:t>
      </w:r>
      <w:r w:rsidRPr="00A45149">
        <w:rPr>
          <w:rFonts w:hAnsi="宋体"/>
          <w:snapToGrid w:val="0"/>
          <w:kern w:val="0"/>
          <w:sz w:val="24"/>
        </w:rPr>
        <w:t>本规定从发布之日起开始执行，由学院教学</w:t>
      </w:r>
      <w:r w:rsidRPr="00A45149">
        <w:rPr>
          <w:rFonts w:hAnsi="宋体" w:hint="eastAsia"/>
          <w:snapToGrid w:val="0"/>
          <w:kern w:val="0"/>
          <w:sz w:val="24"/>
        </w:rPr>
        <w:t>管理</w:t>
      </w:r>
      <w:r w:rsidRPr="00A45149">
        <w:rPr>
          <w:rFonts w:hAnsi="宋体"/>
          <w:snapToGrid w:val="0"/>
          <w:kern w:val="0"/>
          <w:sz w:val="24"/>
        </w:rPr>
        <w:t>办公室负责解释。</w:t>
      </w:r>
    </w:p>
    <w:p w14:paraId="45607BAD" w14:textId="77777777" w:rsidR="006E33C1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</w:p>
    <w:p w14:paraId="2175819A" w14:textId="77777777" w:rsidR="006E33C1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</w:p>
    <w:p w14:paraId="33F9BE0C" w14:textId="77777777" w:rsidR="006E33C1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附件</w:t>
      </w:r>
      <w:r>
        <w:rPr>
          <w:rFonts w:hint="eastAsia"/>
          <w:snapToGrid w:val="0"/>
          <w:kern w:val="0"/>
          <w:sz w:val="24"/>
        </w:rPr>
        <w:t>1.</w:t>
      </w:r>
      <w:r>
        <w:rPr>
          <w:rFonts w:hint="eastAsia"/>
          <w:snapToGrid w:val="0"/>
          <w:kern w:val="0"/>
          <w:sz w:val="24"/>
        </w:rPr>
        <w:t>关于印发《中国矿业大学本科课程考核工作管理规定》的通知</w:t>
      </w:r>
    </w:p>
    <w:p w14:paraId="0DDFD848" w14:textId="271CC3F6" w:rsidR="006E33C1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附件</w:t>
      </w:r>
      <w:r w:rsidR="00325FCF">
        <w:rPr>
          <w:snapToGrid w:val="0"/>
          <w:kern w:val="0"/>
          <w:sz w:val="24"/>
        </w:rPr>
        <w:t>2</w:t>
      </w:r>
      <w:r>
        <w:rPr>
          <w:rFonts w:hint="eastAsia"/>
          <w:snapToGrid w:val="0"/>
          <w:kern w:val="0"/>
          <w:sz w:val="24"/>
        </w:rPr>
        <w:t>.</w:t>
      </w:r>
      <w:r>
        <w:rPr>
          <w:rFonts w:hint="eastAsia"/>
          <w:snapToGrid w:val="0"/>
          <w:kern w:val="0"/>
          <w:sz w:val="24"/>
        </w:rPr>
        <w:t>授课资料</w:t>
      </w:r>
    </w:p>
    <w:p w14:paraId="5F78F70E" w14:textId="4AA6C6C3" w:rsidR="006E33C1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附件</w:t>
      </w:r>
      <w:r w:rsidR="00325FCF">
        <w:rPr>
          <w:snapToGrid w:val="0"/>
          <w:kern w:val="0"/>
          <w:sz w:val="24"/>
        </w:rPr>
        <w:t>3</w:t>
      </w:r>
      <w:r>
        <w:rPr>
          <w:rFonts w:hint="eastAsia"/>
          <w:snapToGrid w:val="0"/>
          <w:kern w:val="0"/>
          <w:sz w:val="24"/>
        </w:rPr>
        <w:t>.</w:t>
      </w:r>
      <w:r>
        <w:rPr>
          <w:rFonts w:hint="eastAsia"/>
          <w:snapToGrid w:val="0"/>
          <w:kern w:val="0"/>
          <w:sz w:val="24"/>
        </w:rPr>
        <w:t>教学日历</w:t>
      </w:r>
    </w:p>
    <w:p w14:paraId="3EAAB711" w14:textId="3200E4F1" w:rsidR="006E33C1" w:rsidRDefault="006E33C1" w:rsidP="006E33C1">
      <w:pPr>
        <w:spacing w:line="400" w:lineRule="exact"/>
        <w:ind w:firstLineChars="200" w:firstLine="48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附件</w:t>
      </w:r>
      <w:r w:rsidR="00325FCF">
        <w:rPr>
          <w:snapToGrid w:val="0"/>
          <w:kern w:val="0"/>
          <w:sz w:val="24"/>
        </w:rPr>
        <w:t>4</w:t>
      </w:r>
      <w:r>
        <w:rPr>
          <w:rFonts w:hint="eastAsia"/>
          <w:snapToGrid w:val="0"/>
          <w:kern w:val="0"/>
          <w:sz w:val="24"/>
        </w:rPr>
        <w:t>.</w:t>
      </w:r>
      <w:r>
        <w:rPr>
          <w:rFonts w:hint="eastAsia"/>
          <w:snapToGrid w:val="0"/>
          <w:kern w:val="0"/>
          <w:sz w:val="24"/>
        </w:rPr>
        <w:t>课程总结</w:t>
      </w:r>
    </w:p>
    <w:p w14:paraId="363DDEFE" w14:textId="77777777" w:rsidR="006E33C1" w:rsidRPr="00A45149" w:rsidRDefault="006E33C1" w:rsidP="006E33C1">
      <w:pPr>
        <w:spacing w:line="400" w:lineRule="exact"/>
        <w:rPr>
          <w:snapToGrid w:val="0"/>
          <w:kern w:val="0"/>
          <w:sz w:val="24"/>
        </w:rPr>
      </w:pPr>
    </w:p>
    <w:p w14:paraId="7EA08B9D" w14:textId="77777777" w:rsidR="006E33C1" w:rsidRPr="00A45149" w:rsidRDefault="006E33C1" w:rsidP="006E33C1">
      <w:pPr>
        <w:spacing w:line="400" w:lineRule="exact"/>
        <w:ind w:right="120" w:firstLineChars="200" w:firstLine="480"/>
        <w:jc w:val="right"/>
        <w:rPr>
          <w:snapToGrid w:val="0"/>
          <w:kern w:val="0"/>
          <w:sz w:val="24"/>
        </w:rPr>
      </w:pPr>
      <w:r w:rsidRPr="00A45149">
        <w:rPr>
          <w:rFonts w:hAnsi="宋体"/>
          <w:snapToGrid w:val="0"/>
          <w:kern w:val="0"/>
          <w:sz w:val="24"/>
        </w:rPr>
        <w:t>力学与</w:t>
      </w:r>
      <w:r>
        <w:rPr>
          <w:rFonts w:hAnsi="宋体" w:hint="eastAsia"/>
          <w:snapToGrid w:val="0"/>
          <w:kern w:val="0"/>
          <w:sz w:val="24"/>
        </w:rPr>
        <w:t>土木</w:t>
      </w:r>
      <w:r w:rsidRPr="00A45149">
        <w:rPr>
          <w:rFonts w:hAnsi="宋体"/>
          <w:snapToGrid w:val="0"/>
          <w:kern w:val="0"/>
          <w:sz w:val="24"/>
        </w:rPr>
        <w:t>工程学院</w:t>
      </w:r>
    </w:p>
    <w:p w14:paraId="701901F7" w14:textId="77777777" w:rsidR="006E33C1" w:rsidRPr="00A45149" w:rsidRDefault="006E33C1" w:rsidP="006E33C1">
      <w:pPr>
        <w:wordWrap w:val="0"/>
        <w:spacing w:line="400" w:lineRule="exact"/>
        <w:ind w:firstLineChars="200" w:firstLine="480"/>
        <w:jc w:val="right"/>
        <w:rPr>
          <w:snapToGrid w:val="0"/>
          <w:kern w:val="0"/>
          <w:sz w:val="24"/>
        </w:rPr>
      </w:pPr>
      <w:r>
        <w:rPr>
          <w:rFonts w:hAnsi="宋体" w:hint="eastAsia"/>
          <w:snapToGrid w:val="0"/>
          <w:kern w:val="0"/>
          <w:sz w:val="24"/>
        </w:rPr>
        <w:t>二〇一七年</w:t>
      </w:r>
      <w:r w:rsidR="00827B01">
        <w:rPr>
          <w:rFonts w:hAnsi="宋体" w:hint="eastAsia"/>
          <w:snapToGrid w:val="0"/>
          <w:kern w:val="0"/>
          <w:sz w:val="24"/>
        </w:rPr>
        <w:t>十二</w:t>
      </w:r>
      <w:r>
        <w:rPr>
          <w:rFonts w:hAnsi="宋体" w:hint="eastAsia"/>
          <w:snapToGrid w:val="0"/>
          <w:kern w:val="0"/>
          <w:sz w:val="24"/>
        </w:rPr>
        <w:t>月</w:t>
      </w:r>
      <w:r w:rsidR="00827B01">
        <w:rPr>
          <w:rFonts w:hAnsi="宋体" w:hint="eastAsia"/>
          <w:snapToGrid w:val="0"/>
          <w:kern w:val="0"/>
          <w:sz w:val="24"/>
        </w:rPr>
        <w:t>十八</w:t>
      </w:r>
      <w:r>
        <w:rPr>
          <w:rFonts w:hAnsi="宋体" w:hint="eastAsia"/>
          <w:snapToGrid w:val="0"/>
          <w:kern w:val="0"/>
          <w:sz w:val="24"/>
        </w:rPr>
        <w:t>日</w:t>
      </w:r>
    </w:p>
    <w:p w14:paraId="0A6D4B5B" w14:textId="77777777" w:rsidR="00042451" w:rsidRPr="006E33C1" w:rsidRDefault="00042451"/>
    <w:sectPr w:rsidR="00042451" w:rsidRPr="006E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4B5A" w14:textId="77777777" w:rsidR="00F0799F" w:rsidRDefault="00F0799F" w:rsidP="006E33C1">
      <w:r>
        <w:separator/>
      </w:r>
    </w:p>
  </w:endnote>
  <w:endnote w:type="continuationSeparator" w:id="0">
    <w:p w14:paraId="62BDBEB9" w14:textId="77777777" w:rsidR="00F0799F" w:rsidRDefault="00F0799F" w:rsidP="006E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7A13" w14:textId="77777777" w:rsidR="00F0799F" w:rsidRDefault="00F0799F" w:rsidP="006E33C1">
      <w:r>
        <w:separator/>
      </w:r>
    </w:p>
  </w:footnote>
  <w:footnote w:type="continuationSeparator" w:id="0">
    <w:p w14:paraId="3F476264" w14:textId="77777777" w:rsidR="00F0799F" w:rsidRDefault="00F0799F" w:rsidP="006E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3C1"/>
    <w:rsid w:val="00042451"/>
    <w:rsid w:val="001E3AB8"/>
    <w:rsid w:val="001F6175"/>
    <w:rsid w:val="0027650F"/>
    <w:rsid w:val="00325FCF"/>
    <w:rsid w:val="00442054"/>
    <w:rsid w:val="005D2A9F"/>
    <w:rsid w:val="006E33C1"/>
    <w:rsid w:val="00725060"/>
    <w:rsid w:val="00751ACC"/>
    <w:rsid w:val="00791EB2"/>
    <w:rsid w:val="00827B01"/>
    <w:rsid w:val="00F0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92631"/>
  <w15:docId w15:val="{EAF0106B-36C4-47B2-AB79-3D26CDE5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E33C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E3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E33C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33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33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cumtym@hotmail.com</cp:lastModifiedBy>
  <cp:revision>26</cp:revision>
  <dcterms:created xsi:type="dcterms:W3CDTF">2017-10-31T08:29:00Z</dcterms:created>
  <dcterms:modified xsi:type="dcterms:W3CDTF">2023-03-29T08:00:00Z</dcterms:modified>
</cp:coreProperties>
</file>